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ED71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rFonts w:ascii="Segoe UI Emoji" w:hAnsi="Segoe UI Emoji" w:cs="Segoe UI Emoji"/>
          <w:b/>
          <w:bCs/>
        </w:rPr>
        <w:t>🟦</w:t>
      </w:r>
      <w:r w:rsidRPr="003E3BBC">
        <w:rPr>
          <w:b/>
          <w:bCs/>
        </w:rPr>
        <w:t xml:space="preserve"> Maryland Resources &amp; Grants for Furloughed or Laid-Off Government Workers</w:t>
      </w:r>
    </w:p>
    <w:p w14:paraId="748BC08B" w14:textId="77777777" w:rsidR="003E3BBC" w:rsidRPr="003E3BBC" w:rsidRDefault="003E3BBC" w:rsidP="003E3BBC">
      <w:pPr>
        <w:spacing w:after="0" w:line="276" w:lineRule="auto"/>
      </w:pPr>
      <w:r w:rsidRPr="003E3BBC">
        <w:rPr>
          <w:b/>
          <w:bCs/>
        </w:rPr>
        <w:t>Updated: October 2025</w:t>
      </w:r>
    </w:p>
    <w:p w14:paraId="3066930D" w14:textId="77777777" w:rsidR="003E3BBC" w:rsidRPr="003E3BBC" w:rsidRDefault="003E3BBC" w:rsidP="003E3BBC">
      <w:pPr>
        <w:spacing w:after="0" w:line="276" w:lineRule="auto"/>
      </w:pPr>
      <w:r w:rsidRPr="003E3BBC">
        <w:pict w14:anchorId="10E1A7BE">
          <v:rect id="_x0000_i1073" style="width:0;height:1.5pt" o:hralign="center" o:hrstd="t" o:hr="t" fillcolor="#a0a0a0" stroked="f"/>
        </w:pict>
      </w:r>
    </w:p>
    <w:p w14:paraId="6A242B9E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rFonts w:ascii="Segoe UI Emoji" w:hAnsi="Segoe UI Emoji" w:cs="Segoe UI Emoji"/>
          <w:b/>
          <w:bCs/>
        </w:rPr>
        <w:t>🏛️</w:t>
      </w:r>
      <w:r w:rsidRPr="003E3BBC">
        <w:rPr>
          <w:b/>
          <w:bCs/>
        </w:rPr>
        <w:t xml:space="preserve"> Statewide Financial Relief</w:t>
      </w:r>
    </w:p>
    <w:p w14:paraId="08AA3AB2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1. Federal Worker Emergency Loan Program (Maryland Department of Labor)</w:t>
      </w:r>
    </w:p>
    <w:p w14:paraId="059A8088" w14:textId="77777777" w:rsidR="003E3BBC" w:rsidRPr="003E3BBC" w:rsidRDefault="003E3BBC" w:rsidP="003E3BBC">
      <w:pPr>
        <w:numPr>
          <w:ilvl w:val="0"/>
          <w:numId w:val="1"/>
        </w:numPr>
        <w:spacing w:after="0" w:line="276" w:lineRule="auto"/>
      </w:pPr>
      <w:r w:rsidRPr="003E3BBC">
        <w:rPr>
          <w:b/>
          <w:bCs/>
        </w:rPr>
        <w:t>What it is:</w:t>
      </w:r>
      <w:r w:rsidRPr="003E3BBC">
        <w:t xml:space="preserve"> A </w:t>
      </w:r>
      <w:r w:rsidRPr="003E3BBC">
        <w:rPr>
          <w:i/>
          <w:iCs/>
        </w:rPr>
        <w:t>zero-interest loan up to $700</w:t>
      </w:r>
      <w:r w:rsidRPr="003E3BBC">
        <w:t xml:space="preserve"> for former federal employees experiencing hardship.</w:t>
      </w:r>
    </w:p>
    <w:p w14:paraId="134187EC" w14:textId="77777777" w:rsidR="003E3BBC" w:rsidRPr="003E3BBC" w:rsidRDefault="003E3BBC" w:rsidP="003E3BBC">
      <w:pPr>
        <w:numPr>
          <w:ilvl w:val="0"/>
          <w:numId w:val="1"/>
        </w:numPr>
        <w:spacing w:after="0" w:line="276" w:lineRule="auto"/>
      </w:pPr>
      <w:r w:rsidRPr="003E3BBC">
        <w:rPr>
          <w:b/>
          <w:bCs/>
        </w:rPr>
        <w:t>Eligibility:</w:t>
      </w:r>
    </w:p>
    <w:p w14:paraId="54082A25" w14:textId="77777777" w:rsidR="003E3BBC" w:rsidRPr="003E3BBC" w:rsidRDefault="003E3BBC" w:rsidP="003E3BBC">
      <w:pPr>
        <w:numPr>
          <w:ilvl w:val="1"/>
          <w:numId w:val="1"/>
        </w:numPr>
        <w:spacing w:after="0" w:line="276" w:lineRule="auto"/>
      </w:pPr>
      <w:r w:rsidRPr="003E3BBC">
        <w:t>Maryland resident</w:t>
      </w:r>
    </w:p>
    <w:p w14:paraId="5845BD3C" w14:textId="77777777" w:rsidR="003E3BBC" w:rsidRPr="003E3BBC" w:rsidRDefault="003E3BBC" w:rsidP="003E3BBC">
      <w:pPr>
        <w:numPr>
          <w:ilvl w:val="1"/>
          <w:numId w:val="1"/>
        </w:numPr>
        <w:spacing w:after="0" w:line="276" w:lineRule="auto"/>
      </w:pPr>
      <w:r w:rsidRPr="003E3BBC">
        <w:t xml:space="preserve">Terminated or furloughed after </w:t>
      </w:r>
      <w:r w:rsidRPr="003E3BBC">
        <w:rPr>
          <w:b/>
          <w:bCs/>
        </w:rPr>
        <w:t>January 1, 2025</w:t>
      </w:r>
    </w:p>
    <w:p w14:paraId="067980F0" w14:textId="77777777" w:rsidR="003E3BBC" w:rsidRPr="003E3BBC" w:rsidRDefault="003E3BBC" w:rsidP="003E3BBC">
      <w:pPr>
        <w:numPr>
          <w:ilvl w:val="1"/>
          <w:numId w:val="1"/>
        </w:numPr>
        <w:spacing w:after="0" w:line="276" w:lineRule="auto"/>
      </w:pPr>
      <w:r w:rsidRPr="003E3BBC">
        <w:t xml:space="preserve">Must apply within </w:t>
      </w:r>
      <w:r w:rsidRPr="003E3BBC">
        <w:rPr>
          <w:b/>
          <w:bCs/>
        </w:rPr>
        <w:t>6 months</w:t>
      </w:r>
      <w:r w:rsidRPr="003E3BBC">
        <w:t xml:space="preserve"> of termination</w:t>
      </w:r>
    </w:p>
    <w:p w14:paraId="7E543E5E" w14:textId="77777777" w:rsidR="003E3BBC" w:rsidRPr="003E3BBC" w:rsidRDefault="003E3BBC" w:rsidP="003E3BBC">
      <w:pPr>
        <w:numPr>
          <w:ilvl w:val="0"/>
          <w:numId w:val="1"/>
        </w:numPr>
        <w:spacing w:after="0" w:line="276" w:lineRule="auto"/>
      </w:pPr>
      <w:r w:rsidRPr="003E3BBC">
        <w:rPr>
          <w:b/>
          <w:bCs/>
        </w:rPr>
        <w:t>Repayment:</w:t>
      </w:r>
      <w:r w:rsidRPr="003E3BBC">
        <w:t xml:space="preserve"> Within 180 days (extensions available)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Apply here: </w:t>
      </w:r>
      <w:hyperlink r:id="rId5" w:tgtFrame="_new" w:history="1">
        <w:r w:rsidRPr="003E3BBC">
          <w:rPr>
            <w:rStyle w:val="Hyperlink"/>
          </w:rPr>
          <w:t>labor.maryland.gov/</w:t>
        </w:r>
        <w:proofErr w:type="spellStart"/>
        <w:r w:rsidRPr="003E3BBC">
          <w:rPr>
            <w:rStyle w:val="Hyperlink"/>
          </w:rPr>
          <w:t>federalworkers</w:t>
        </w:r>
        <w:proofErr w:type="spellEnd"/>
        <w:r w:rsidRPr="003E3BBC">
          <w:rPr>
            <w:rStyle w:val="Hyperlink"/>
          </w:rPr>
          <w:t>/</w:t>
        </w:r>
        <w:proofErr w:type="spellStart"/>
        <w:r w:rsidRPr="003E3BBC">
          <w:rPr>
            <w:rStyle w:val="Hyperlink"/>
          </w:rPr>
          <w:t>FWEloan</w:t>
        </w:r>
        <w:proofErr w:type="spellEnd"/>
      </w:hyperlink>
      <w:r w:rsidRPr="003E3BBC">
        <w:br/>
      </w:r>
      <w:r w:rsidRPr="003E3BBC">
        <w:rPr>
          <w:rFonts w:ascii="Segoe UI Emoji" w:hAnsi="Segoe UI Emoji" w:cs="Segoe UI Emoji"/>
        </w:rPr>
        <w:t>📄</w:t>
      </w:r>
      <w:r w:rsidRPr="003E3BBC">
        <w:t xml:space="preserve"> Guidelines: </w:t>
      </w:r>
      <w:hyperlink r:id="rId6" w:tgtFrame="_new" w:history="1">
        <w:r w:rsidRPr="003E3BBC">
          <w:rPr>
            <w:rStyle w:val="Hyperlink"/>
          </w:rPr>
          <w:t>labor.maryland.gov/federalworkers/FWEloan/fweloanguidelines.shtml</w:t>
        </w:r>
      </w:hyperlink>
    </w:p>
    <w:p w14:paraId="00E98B6C" w14:textId="77777777" w:rsidR="003E3BBC" w:rsidRPr="003E3BBC" w:rsidRDefault="003E3BBC" w:rsidP="003E3BBC">
      <w:pPr>
        <w:spacing w:after="0" w:line="276" w:lineRule="auto"/>
      </w:pPr>
      <w:r w:rsidRPr="003E3BBC">
        <w:pict w14:anchorId="3BECCB5D">
          <v:rect id="_x0000_i1074" style="width:0;height:1.5pt" o:hralign="center" o:hrstd="t" o:hr="t" fillcolor="#a0a0a0" stroked="f"/>
        </w:pict>
      </w:r>
    </w:p>
    <w:p w14:paraId="1A9657AC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2. Unemployment Compensation for Federal Employees (UCFE)</w:t>
      </w:r>
    </w:p>
    <w:p w14:paraId="14AE261F" w14:textId="77777777" w:rsidR="003E3BBC" w:rsidRPr="003E3BBC" w:rsidRDefault="003E3BBC" w:rsidP="003E3BBC">
      <w:pPr>
        <w:numPr>
          <w:ilvl w:val="0"/>
          <w:numId w:val="2"/>
        </w:numPr>
        <w:spacing w:after="0" w:line="276" w:lineRule="auto"/>
      </w:pPr>
      <w:r w:rsidRPr="003E3BBC">
        <w:rPr>
          <w:b/>
          <w:bCs/>
        </w:rPr>
        <w:t>What it is:</w:t>
      </w:r>
      <w:r w:rsidRPr="003E3BBC">
        <w:t xml:space="preserve"> Unemployment insurance for </w:t>
      </w:r>
      <w:r w:rsidRPr="003E3BBC">
        <w:rPr>
          <w:i/>
          <w:iCs/>
        </w:rPr>
        <w:t>federal civilian employees</w:t>
      </w:r>
      <w:r w:rsidRPr="003E3BBC">
        <w:t xml:space="preserve"> impacted by furlough or job loss.</w:t>
      </w:r>
    </w:p>
    <w:p w14:paraId="77F940EC" w14:textId="77777777" w:rsidR="003E3BBC" w:rsidRPr="003E3BBC" w:rsidRDefault="003E3BBC" w:rsidP="003E3BBC">
      <w:pPr>
        <w:numPr>
          <w:ilvl w:val="0"/>
          <w:numId w:val="2"/>
        </w:numPr>
        <w:spacing w:after="0" w:line="276" w:lineRule="auto"/>
      </w:pPr>
      <w:r w:rsidRPr="003E3BBC">
        <w:rPr>
          <w:b/>
          <w:bCs/>
        </w:rPr>
        <w:t>Managed by:</w:t>
      </w:r>
      <w:r w:rsidRPr="003E3BBC">
        <w:t xml:space="preserve"> Maryland Division of Unemployment Insurance</w:t>
      </w:r>
    </w:p>
    <w:p w14:paraId="303C9522" w14:textId="77777777" w:rsidR="003E3BBC" w:rsidRPr="003E3BBC" w:rsidRDefault="003E3BBC" w:rsidP="003E3BBC">
      <w:pPr>
        <w:numPr>
          <w:ilvl w:val="0"/>
          <w:numId w:val="2"/>
        </w:numPr>
        <w:spacing w:after="0" w:line="276" w:lineRule="auto"/>
      </w:pPr>
      <w:r w:rsidRPr="003E3BBC">
        <w:rPr>
          <w:b/>
          <w:bCs/>
        </w:rPr>
        <w:t>Weekly benefit:</w:t>
      </w:r>
      <w:r w:rsidRPr="003E3BBC">
        <w:t xml:space="preserve"> Up to ~$430 (varies)</w:t>
      </w:r>
    </w:p>
    <w:p w14:paraId="1F321118" w14:textId="77777777" w:rsidR="003E3BBC" w:rsidRPr="003E3BBC" w:rsidRDefault="003E3BBC" w:rsidP="003E3BBC">
      <w:pPr>
        <w:numPr>
          <w:ilvl w:val="0"/>
          <w:numId w:val="2"/>
        </w:numPr>
        <w:spacing w:after="0" w:line="276" w:lineRule="auto"/>
      </w:pPr>
      <w:r w:rsidRPr="003E3BBC">
        <w:rPr>
          <w:b/>
          <w:bCs/>
        </w:rPr>
        <w:t>Required documents:</w:t>
      </w:r>
      <w:r w:rsidRPr="003E3BBC">
        <w:t xml:space="preserve"> SF-8, SF-50, termination notice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FAQ &amp; Application: </w:t>
      </w:r>
      <w:hyperlink r:id="rId7" w:tgtFrame="_new" w:history="1">
        <w:r w:rsidRPr="003E3BBC">
          <w:rPr>
            <w:rStyle w:val="Hyperlink"/>
          </w:rPr>
          <w:t>labor.maryland.gov/employment/uifedworkerfaq.shtml</w:t>
        </w:r>
      </w:hyperlink>
    </w:p>
    <w:p w14:paraId="5EC69418" w14:textId="77777777" w:rsidR="003E3BBC" w:rsidRPr="003E3BBC" w:rsidRDefault="003E3BBC" w:rsidP="003E3BBC">
      <w:pPr>
        <w:spacing w:after="0" w:line="276" w:lineRule="auto"/>
      </w:pPr>
      <w:r w:rsidRPr="003E3BBC">
        <w:pict w14:anchorId="06427020">
          <v:rect id="_x0000_i1075" style="width:0;height:1.5pt" o:hralign="center" o:hrstd="t" o:hr="t" fillcolor="#a0a0a0" stroked="f"/>
        </w:pict>
      </w:r>
    </w:p>
    <w:p w14:paraId="032C3669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3. Maryland Department of Human Services (DHS) Emergency Support</w:t>
      </w:r>
    </w:p>
    <w:p w14:paraId="52301DE1" w14:textId="77777777" w:rsidR="003E3BBC" w:rsidRPr="003E3BBC" w:rsidRDefault="003E3BBC" w:rsidP="003E3BBC">
      <w:pPr>
        <w:spacing w:after="0" w:line="276" w:lineRule="auto"/>
      </w:pPr>
      <w:r w:rsidRPr="003E3BBC">
        <w:t>If income drops during furlough, you may qualify for:</w:t>
      </w:r>
    </w:p>
    <w:p w14:paraId="1AF72260" w14:textId="77777777" w:rsidR="003E3BBC" w:rsidRPr="003E3BBC" w:rsidRDefault="003E3BBC" w:rsidP="003E3BBC">
      <w:pPr>
        <w:numPr>
          <w:ilvl w:val="0"/>
          <w:numId w:val="3"/>
        </w:numPr>
        <w:spacing w:after="0" w:line="276" w:lineRule="auto"/>
      </w:pPr>
      <w:r w:rsidRPr="003E3BBC">
        <w:rPr>
          <w:b/>
          <w:bCs/>
        </w:rPr>
        <w:t>Emergency Assistance</w:t>
      </w:r>
      <w:r w:rsidRPr="003E3BBC">
        <w:t xml:space="preserve"> – immediate help with food, housing, or utilities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</w:t>
      </w:r>
      <w:hyperlink r:id="rId8" w:tgtFrame="_new" w:history="1">
        <w:r w:rsidRPr="003E3BBC">
          <w:rPr>
            <w:rStyle w:val="Hyperlink"/>
          </w:rPr>
          <w:t>dhs.maryland.gov/weathering-tough-times/emergency-assistance</w:t>
        </w:r>
      </w:hyperlink>
    </w:p>
    <w:p w14:paraId="15EE7AFE" w14:textId="77777777" w:rsidR="003E3BBC" w:rsidRPr="003E3BBC" w:rsidRDefault="003E3BBC" w:rsidP="003E3BBC">
      <w:pPr>
        <w:numPr>
          <w:ilvl w:val="0"/>
          <w:numId w:val="3"/>
        </w:numPr>
        <w:spacing w:after="0" w:line="276" w:lineRule="auto"/>
      </w:pPr>
      <w:r w:rsidRPr="003E3BBC">
        <w:rPr>
          <w:b/>
          <w:bCs/>
        </w:rPr>
        <w:t>SNAP (Food Supplement Program)</w:t>
      </w:r>
      <w:r w:rsidRPr="003E3BBC">
        <w:t xml:space="preserve"> – monthly food assistance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mymdthink.maryland.gov</w:t>
      </w:r>
    </w:p>
    <w:p w14:paraId="78F12C00" w14:textId="77777777" w:rsidR="003E3BBC" w:rsidRPr="003E3BBC" w:rsidRDefault="003E3BBC" w:rsidP="003E3BBC">
      <w:pPr>
        <w:numPr>
          <w:ilvl w:val="0"/>
          <w:numId w:val="3"/>
        </w:numPr>
        <w:spacing w:after="0" w:line="276" w:lineRule="auto"/>
      </w:pPr>
      <w:r w:rsidRPr="003E3BBC">
        <w:rPr>
          <w:b/>
          <w:bCs/>
        </w:rPr>
        <w:t>Temporary Cash Assistance (TCA)</w:t>
      </w:r>
      <w:r w:rsidRPr="003E3BBC">
        <w:t xml:space="preserve"> – short-term income support for low-income families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</w:t>
      </w:r>
      <w:hyperlink r:id="rId9" w:tgtFrame="_new" w:history="1">
        <w:r w:rsidRPr="003E3BBC">
          <w:rPr>
            <w:rStyle w:val="Hyperlink"/>
          </w:rPr>
          <w:t>dhs.maryland.gov/category/financial-assistance</w:t>
        </w:r>
      </w:hyperlink>
    </w:p>
    <w:p w14:paraId="5731F203" w14:textId="77777777" w:rsidR="003E3BBC" w:rsidRPr="003E3BBC" w:rsidRDefault="003E3BBC" w:rsidP="003E3BBC">
      <w:pPr>
        <w:numPr>
          <w:ilvl w:val="0"/>
          <w:numId w:val="3"/>
        </w:numPr>
        <w:spacing w:after="0" w:line="276" w:lineRule="auto"/>
      </w:pPr>
      <w:r w:rsidRPr="003E3BBC">
        <w:rPr>
          <w:b/>
          <w:bCs/>
        </w:rPr>
        <w:t>Homelessness Prevention / Housing Help</w:t>
      </w:r>
      <w:r w:rsidRPr="003E3BBC">
        <w:t xml:space="preserve"> – through local DSS offices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dhs.maryland.gov/local-offices</w:t>
      </w:r>
    </w:p>
    <w:p w14:paraId="321E3A3A" w14:textId="77777777" w:rsidR="003E3BBC" w:rsidRPr="003E3BBC" w:rsidRDefault="003E3BBC" w:rsidP="003E3BBC">
      <w:pPr>
        <w:spacing w:after="0" w:line="276" w:lineRule="auto"/>
      </w:pPr>
      <w:r w:rsidRPr="003E3BBC">
        <w:pict w14:anchorId="3DD43E16">
          <v:rect id="_x0000_i1076" style="width:0;height:1.5pt" o:hralign="center" o:hrstd="t" o:hr="t" fillcolor="#a0a0a0" stroked="f"/>
        </w:pict>
      </w:r>
    </w:p>
    <w:p w14:paraId="4CAC9471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4. Maryland Federal Worker &amp; Public Servant Resource Portal</w:t>
      </w:r>
    </w:p>
    <w:p w14:paraId="13C796EF" w14:textId="77777777" w:rsidR="003E3BBC" w:rsidRPr="003E3BBC" w:rsidRDefault="003E3BBC" w:rsidP="003E3BBC">
      <w:pPr>
        <w:numPr>
          <w:ilvl w:val="0"/>
          <w:numId w:val="4"/>
        </w:numPr>
        <w:spacing w:after="0" w:line="276" w:lineRule="auto"/>
      </w:pPr>
      <w:r w:rsidRPr="003E3BBC">
        <w:t>Comprehensive one-stop site for furloughed federal and state workers</w:t>
      </w:r>
    </w:p>
    <w:p w14:paraId="6AF6072B" w14:textId="77777777" w:rsidR="003E3BBC" w:rsidRPr="003E3BBC" w:rsidRDefault="003E3BBC" w:rsidP="003E3BBC">
      <w:pPr>
        <w:numPr>
          <w:ilvl w:val="0"/>
          <w:numId w:val="4"/>
        </w:numPr>
        <w:spacing w:after="0" w:line="276" w:lineRule="auto"/>
      </w:pPr>
      <w:r w:rsidRPr="003E3BBC">
        <w:lastRenderedPageBreak/>
        <w:t>Includes unemployment, job training, and county-level supports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</w:t>
      </w:r>
      <w:hyperlink r:id="rId10" w:tgtFrame="_new" w:history="1">
        <w:r w:rsidRPr="003E3BBC">
          <w:rPr>
            <w:rStyle w:val="Hyperlink"/>
          </w:rPr>
          <w:t>labor.maryland.gov/</w:t>
        </w:r>
        <w:proofErr w:type="spellStart"/>
        <w:r w:rsidRPr="003E3BBC">
          <w:rPr>
            <w:rStyle w:val="Hyperlink"/>
          </w:rPr>
          <w:t>federalworkers</w:t>
        </w:r>
        <w:proofErr w:type="spellEnd"/>
      </w:hyperlink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Emergency Response Hub: </w:t>
      </w:r>
      <w:hyperlink r:id="rId11" w:tgtFrame="_new" w:history="1">
        <w:r w:rsidRPr="003E3BBC">
          <w:rPr>
            <w:rStyle w:val="Hyperlink"/>
          </w:rPr>
          <w:t>response.maryland.gov/</w:t>
        </w:r>
        <w:proofErr w:type="spellStart"/>
        <w:r w:rsidRPr="003E3BBC">
          <w:rPr>
            <w:rStyle w:val="Hyperlink"/>
          </w:rPr>
          <w:t>federalpublicservants</w:t>
        </w:r>
        <w:proofErr w:type="spellEnd"/>
      </w:hyperlink>
    </w:p>
    <w:p w14:paraId="7B7DED3C" w14:textId="77777777" w:rsidR="003E3BBC" w:rsidRPr="003E3BBC" w:rsidRDefault="003E3BBC" w:rsidP="003E3BBC">
      <w:pPr>
        <w:spacing w:after="0" w:line="276" w:lineRule="auto"/>
      </w:pPr>
      <w:r w:rsidRPr="003E3BBC">
        <w:pict w14:anchorId="125EB041">
          <v:rect id="_x0000_i1077" style="width:0;height:1.5pt" o:hralign="center" o:hrstd="t" o:hr="t" fillcolor="#a0a0a0" stroked="f"/>
        </w:pict>
      </w:r>
    </w:p>
    <w:p w14:paraId="2903174D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rFonts w:ascii="Segoe UI Emoji" w:hAnsi="Segoe UI Emoji" w:cs="Segoe UI Emoji"/>
          <w:b/>
          <w:bCs/>
        </w:rPr>
        <w:t>💼</w:t>
      </w:r>
      <w:r w:rsidRPr="003E3BBC">
        <w:rPr>
          <w:b/>
          <w:bCs/>
        </w:rPr>
        <w:t xml:space="preserve"> Reemployment, Training &amp; Career Services</w:t>
      </w:r>
    </w:p>
    <w:p w14:paraId="76A1AC3A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5. Maryland Workforce Exchange &amp; Reemployment Services</w:t>
      </w:r>
    </w:p>
    <w:p w14:paraId="3359234F" w14:textId="77777777" w:rsidR="003E3BBC" w:rsidRPr="003E3BBC" w:rsidRDefault="003E3BBC" w:rsidP="003E3BBC">
      <w:pPr>
        <w:numPr>
          <w:ilvl w:val="0"/>
          <w:numId w:val="5"/>
        </w:numPr>
        <w:spacing w:after="0" w:line="276" w:lineRule="auto"/>
      </w:pPr>
      <w:r w:rsidRPr="003E3BBC">
        <w:t xml:space="preserve">Free </w:t>
      </w:r>
      <w:r w:rsidRPr="003E3BBC">
        <w:rPr>
          <w:b/>
          <w:bCs/>
        </w:rPr>
        <w:t>career counseling, resume help, workshops, and job fairs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mwejobs.maryland.gov</w:t>
      </w:r>
    </w:p>
    <w:p w14:paraId="7DAC5973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6. University of Maryland “Pathways Forward” Program</w:t>
      </w:r>
    </w:p>
    <w:p w14:paraId="57F0831E" w14:textId="77777777" w:rsidR="003E3BBC" w:rsidRPr="003E3BBC" w:rsidRDefault="003E3BBC" w:rsidP="003E3BBC">
      <w:pPr>
        <w:numPr>
          <w:ilvl w:val="0"/>
          <w:numId w:val="6"/>
        </w:numPr>
        <w:spacing w:after="0" w:line="276" w:lineRule="auto"/>
      </w:pPr>
      <w:r w:rsidRPr="003E3BBC">
        <w:t>Offers training and career transition support for displaced federal workers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</w:t>
      </w:r>
      <w:hyperlink r:id="rId12" w:tgtFrame="_new" w:history="1">
        <w:r w:rsidRPr="003E3BBC">
          <w:rPr>
            <w:rStyle w:val="Hyperlink"/>
          </w:rPr>
          <w:t>today.umd.edu/umd-launches-hub-offering-pathways-forward-for-marylands-displaced-federal-workers</w:t>
        </w:r>
      </w:hyperlink>
    </w:p>
    <w:p w14:paraId="40E2F6EE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7. Teacher Transition Grants</w:t>
      </w:r>
    </w:p>
    <w:p w14:paraId="5E27EAEA" w14:textId="77777777" w:rsidR="003E3BBC" w:rsidRPr="003E3BBC" w:rsidRDefault="003E3BBC" w:rsidP="003E3BBC">
      <w:pPr>
        <w:numPr>
          <w:ilvl w:val="0"/>
          <w:numId w:val="7"/>
        </w:numPr>
        <w:spacing w:after="0" w:line="276" w:lineRule="auto"/>
      </w:pPr>
      <w:r w:rsidRPr="003E3BBC">
        <w:t>Maryland education grants helping federal workers retrain as teachers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</w:t>
      </w:r>
      <w:hyperlink r:id="rId13" w:tgtFrame="_new" w:history="1">
        <w:r w:rsidRPr="003E3BBC">
          <w:rPr>
            <w:rStyle w:val="Hyperlink"/>
          </w:rPr>
          <w:t>washingtonpost.com/dc-md-va/2025/07/13/maryland-federal-employee-teacher-recruitment</w:t>
        </w:r>
      </w:hyperlink>
    </w:p>
    <w:p w14:paraId="3C6C06C6" w14:textId="77777777" w:rsidR="003E3BBC" w:rsidRPr="003E3BBC" w:rsidRDefault="003E3BBC" w:rsidP="003E3BBC">
      <w:pPr>
        <w:spacing w:after="0" w:line="276" w:lineRule="auto"/>
      </w:pPr>
      <w:r w:rsidRPr="003E3BBC">
        <w:pict w14:anchorId="559C746B">
          <v:rect id="_x0000_i1078" style="width:0;height:1.5pt" o:hralign="center" o:hrstd="t" o:hr="t" fillcolor="#a0a0a0" stroked="f"/>
        </w:pict>
      </w:r>
    </w:p>
    <w:p w14:paraId="174CA5C3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rFonts w:ascii="Segoe UI Emoji" w:hAnsi="Segoe UI Emoji" w:cs="Segoe UI Emoji"/>
          <w:b/>
          <w:bCs/>
        </w:rPr>
        <w:t>🏠</w:t>
      </w:r>
      <w:r w:rsidRPr="003E3BBC">
        <w:rPr>
          <w:b/>
          <w:bCs/>
        </w:rPr>
        <w:t xml:space="preserve"> County &amp; Local Assistance Programs</w:t>
      </w:r>
    </w:p>
    <w:p w14:paraId="727FD66B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Anne Arundel County</w:t>
      </w:r>
    </w:p>
    <w:p w14:paraId="2D51C9FF" w14:textId="77777777" w:rsidR="003E3BBC" w:rsidRPr="003E3BBC" w:rsidRDefault="003E3BBC" w:rsidP="003E3BBC">
      <w:pPr>
        <w:numPr>
          <w:ilvl w:val="0"/>
          <w:numId w:val="8"/>
        </w:numPr>
        <w:spacing w:after="0" w:line="276" w:lineRule="auto"/>
      </w:pPr>
      <w:r w:rsidRPr="003E3BBC">
        <w:t>Reemployment workshops, financial counseling, and emergency assistance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</w:t>
      </w:r>
      <w:hyperlink r:id="rId14" w:tgtFrame="_new" w:history="1">
        <w:r w:rsidRPr="003E3BBC">
          <w:rPr>
            <w:rStyle w:val="Hyperlink"/>
          </w:rPr>
          <w:t>aacounty.org/federal-employee-assistance</w:t>
        </w:r>
      </w:hyperlink>
    </w:p>
    <w:p w14:paraId="35BF10AE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Montgomery County</w:t>
      </w:r>
    </w:p>
    <w:p w14:paraId="7DEFC344" w14:textId="77777777" w:rsidR="003E3BBC" w:rsidRPr="003E3BBC" w:rsidRDefault="003E3BBC" w:rsidP="003E3BBC">
      <w:pPr>
        <w:numPr>
          <w:ilvl w:val="0"/>
          <w:numId w:val="9"/>
        </w:numPr>
        <w:spacing w:after="0" w:line="276" w:lineRule="auto"/>
      </w:pPr>
      <w:r w:rsidRPr="003E3BBC">
        <w:t>Rental assistance, foreclosure prevention, and worker aid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</w:t>
      </w:r>
      <w:hyperlink r:id="rId15" w:tgtFrame="_new" w:history="1">
        <w:r w:rsidRPr="003E3BBC">
          <w:rPr>
            <w:rStyle w:val="Hyperlink"/>
          </w:rPr>
          <w:t>montgomerycountymd.gov/Glass/Resources/Files/Resources-for-Federal-Workers.pdf</w:t>
        </w:r>
      </w:hyperlink>
    </w:p>
    <w:p w14:paraId="722302A8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Frederick County</w:t>
      </w:r>
    </w:p>
    <w:p w14:paraId="4429EA15" w14:textId="77777777" w:rsidR="003E3BBC" w:rsidRPr="003E3BBC" w:rsidRDefault="003E3BBC" w:rsidP="003E3BBC">
      <w:pPr>
        <w:numPr>
          <w:ilvl w:val="0"/>
          <w:numId w:val="10"/>
        </w:numPr>
        <w:spacing w:after="0" w:line="276" w:lineRule="auto"/>
      </w:pPr>
      <w:r w:rsidRPr="003E3BBC">
        <w:t>Food, legal, and financial resource list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</w:t>
      </w:r>
      <w:hyperlink r:id="rId16" w:tgtFrame="_new" w:history="1">
        <w:r w:rsidRPr="003E3BBC">
          <w:rPr>
            <w:rStyle w:val="Hyperlink"/>
          </w:rPr>
          <w:t>frederickcountymd.gov/7815/Assistance-for-Federal-Employees</w:t>
        </w:r>
      </w:hyperlink>
    </w:p>
    <w:p w14:paraId="1705F5A2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Baltimore City</w:t>
      </w:r>
    </w:p>
    <w:p w14:paraId="5AACFEB3" w14:textId="77777777" w:rsidR="003E3BBC" w:rsidRPr="003E3BBC" w:rsidRDefault="003E3BBC" w:rsidP="003E3BBC">
      <w:pPr>
        <w:numPr>
          <w:ilvl w:val="0"/>
          <w:numId w:val="11"/>
        </w:numPr>
        <w:spacing w:after="0" w:line="276" w:lineRule="auto"/>
      </w:pPr>
      <w:r w:rsidRPr="003E3BBC">
        <w:t>Job search, workforce training, and referral network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</w:t>
      </w:r>
      <w:hyperlink r:id="rId17" w:tgtFrame="_new" w:history="1">
        <w:r w:rsidRPr="003E3BBC">
          <w:rPr>
            <w:rStyle w:val="Hyperlink"/>
          </w:rPr>
          <w:t>moed.baltimorecity.gov/support-former-federal-employees-and-workers-impacted-federal-government-transition</w:t>
        </w:r>
      </w:hyperlink>
    </w:p>
    <w:p w14:paraId="39B3F15E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Howard County</w:t>
      </w:r>
    </w:p>
    <w:p w14:paraId="473F82E8" w14:textId="77777777" w:rsidR="003E3BBC" w:rsidRPr="003E3BBC" w:rsidRDefault="003E3BBC" w:rsidP="003E3BBC">
      <w:pPr>
        <w:numPr>
          <w:ilvl w:val="0"/>
          <w:numId w:val="12"/>
        </w:numPr>
        <w:spacing w:after="0" w:line="276" w:lineRule="auto"/>
      </w:pPr>
      <w:r w:rsidRPr="003E3BBC">
        <w:t>Community events and local assistance for impacted workers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</w:t>
      </w:r>
      <w:hyperlink r:id="rId18" w:tgtFrame="_new" w:history="1">
        <w:r w:rsidRPr="003E3BBC">
          <w:rPr>
            <w:rStyle w:val="Hyperlink"/>
          </w:rPr>
          <w:t>howardcountymd.gov/News030425</w:t>
        </w:r>
      </w:hyperlink>
    </w:p>
    <w:p w14:paraId="6A8DDD5D" w14:textId="77777777" w:rsidR="003E3BBC" w:rsidRPr="003E3BBC" w:rsidRDefault="003E3BBC" w:rsidP="003E3BBC">
      <w:pPr>
        <w:spacing w:after="0" w:line="276" w:lineRule="auto"/>
      </w:pPr>
      <w:r w:rsidRPr="003E3BBC">
        <w:pict w14:anchorId="6E2B1FA9">
          <v:rect id="_x0000_i1079" style="width:0;height:1.5pt" o:hralign="center" o:hrstd="t" o:hr="t" fillcolor="#a0a0a0" stroked="f"/>
        </w:pict>
      </w:r>
    </w:p>
    <w:p w14:paraId="5F7225E1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rFonts w:ascii="Segoe UI Emoji" w:hAnsi="Segoe UI Emoji" w:cs="Segoe UI Emoji"/>
          <w:b/>
          <w:bCs/>
        </w:rPr>
        <w:t>⚖️</w:t>
      </w:r>
      <w:r w:rsidRPr="003E3BBC">
        <w:rPr>
          <w:b/>
          <w:bCs/>
        </w:rPr>
        <w:t xml:space="preserve"> Legal &amp; Advocacy Resources</w:t>
      </w:r>
    </w:p>
    <w:p w14:paraId="39241490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8. Maryland Attorney General — “Resources for Impacted Workers”</w:t>
      </w:r>
    </w:p>
    <w:p w14:paraId="38359A66" w14:textId="77777777" w:rsidR="003E3BBC" w:rsidRPr="003E3BBC" w:rsidRDefault="003E3BBC" w:rsidP="003E3BBC">
      <w:pPr>
        <w:numPr>
          <w:ilvl w:val="0"/>
          <w:numId w:val="13"/>
        </w:numPr>
        <w:spacing w:after="0" w:line="276" w:lineRule="auto"/>
      </w:pPr>
      <w:r w:rsidRPr="003E3BBC">
        <w:lastRenderedPageBreak/>
        <w:t>Free legal aid, tenant rights, and workplace protections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</w:t>
      </w:r>
      <w:hyperlink r:id="rId19" w:tgtFrame="_new" w:history="1">
        <w:r w:rsidRPr="003E3BBC">
          <w:rPr>
            <w:rStyle w:val="Hyperlink"/>
          </w:rPr>
          <w:t>marylandattorneygeneral.gov/Pages/Federal_Actions_Response/ImpactedWorkers.aspx</w:t>
        </w:r>
      </w:hyperlink>
    </w:p>
    <w:p w14:paraId="7B711CD5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b/>
          <w:bCs/>
        </w:rPr>
        <w:t>9. Rise Up Legal Aid Network</w:t>
      </w:r>
    </w:p>
    <w:p w14:paraId="3D6C1928" w14:textId="77777777" w:rsidR="003E3BBC" w:rsidRPr="003E3BBC" w:rsidRDefault="003E3BBC" w:rsidP="003E3BBC">
      <w:pPr>
        <w:numPr>
          <w:ilvl w:val="0"/>
          <w:numId w:val="14"/>
        </w:numPr>
        <w:spacing w:after="0" w:line="276" w:lineRule="auto"/>
      </w:pPr>
      <w:r w:rsidRPr="003E3BBC">
        <w:t>Volunteer legal network assisting furloughed or laid-off workers</w:t>
      </w:r>
      <w:r w:rsidRPr="003E3BBC">
        <w:br/>
      </w:r>
      <w:r w:rsidRPr="003E3BBC">
        <w:rPr>
          <w:rFonts w:ascii="Segoe UI Emoji" w:hAnsi="Segoe UI Emoji" w:cs="Segoe UI Emoji"/>
        </w:rPr>
        <w:t>🔗</w:t>
      </w:r>
      <w:r w:rsidRPr="003E3BBC">
        <w:t xml:space="preserve"> </w:t>
      </w:r>
      <w:hyperlink r:id="rId20" w:tgtFrame="_new" w:history="1">
        <w:r w:rsidRPr="003E3BBC">
          <w:rPr>
            <w:rStyle w:val="Hyperlink"/>
          </w:rPr>
          <w:t>response.maryland.gov/</w:t>
        </w:r>
        <w:proofErr w:type="spellStart"/>
        <w:r w:rsidRPr="003E3BBC">
          <w:rPr>
            <w:rStyle w:val="Hyperlink"/>
          </w:rPr>
          <w:t>federalpublicservants</w:t>
        </w:r>
        <w:proofErr w:type="spellEnd"/>
      </w:hyperlink>
    </w:p>
    <w:p w14:paraId="770DDE15" w14:textId="77777777" w:rsidR="003E3BBC" w:rsidRPr="003E3BBC" w:rsidRDefault="003E3BBC" w:rsidP="003E3BBC">
      <w:pPr>
        <w:spacing w:after="0" w:line="276" w:lineRule="auto"/>
      </w:pPr>
      <w:r w:rsidRPr="003E3BBC">
        <w:pict w14:anchorId="076A7ABA">
          <v:rect id="_x0000_i1080" style="width:0;height:1.5pt" o:hralign="center" o:hrstd="t" o:hr="t" fillcolor="#a0a0a0" stroked="f"/>
        </w:pict>
      </w:r>
    </w:p>
    <w:p w14:paraId="6A0DC190" w14:textId="77777777" w:rsidR="003E3BBC" w:rsidRPr="003E3BBC" w:rsidRDefault="003E3BBC" w:rsidP="003E3BBC">
      <w:pPr>
        <w:spacing w:after="0" w:line="276" w:lineRule="auto"/>
        <w:rPr>
          <w:b/>
          <w:bCs/>
        </w:rPr>
      </w:pPr>
      <w:r w:rsidRPr="003E3BBC">
        <w:rPr>
          <w:rFonts w:ascii="Segoe UI Emoji" w:hAnsi="Segoe UI Emoji" w:cs="Segoe UI Emoji"/>
          <w:b/>
          <w:bCs/>
        </w:rPr>
        <w:t>📝</w:t>
      </w:r>
      <w:r w:rsidRPr="003E3BBC">
        <w:rPr>
          <w:b/>
          <w:bCs/>
        </w:rPr>
        <w:t xml:space="preserve"> Quick Tips</w:t>
      </w:r>
    </w:p>
    <w:p w14:paraId="2CC7ADEB" w14:textId="77777777" w:rsidR="003E3BBC" w:rsidRPr="003E3BBC" w:rsidRDefault="003E3BBC" w:rsidP="003E3BBC">
      <w:pPr>
        <w:numPr>
          <w:ilvl w:val="0"/>
          <w:numId w:val="15"/>
        </w:numPr>
        <w:spacing w:after="0" w:line="276" w:lineRule="auto"/>
      </w:pPr>
      <w:r w:rsidRPr="003E3BBC">
        <w:t>Apply early — many programs have strict deadlines (e.g., 6 months for the emergency loan).</w:t>
      </w:r>
    </w:p>
    <w:p w14:paraId="0367ECD6" w14:textId="77777777" w:rsidR="003E3BBC" w:rsidRPr="003E3BBC" w:rsidRDefault="003E3BBC" w:rsidP="003E3BBC">
      <w:pPr>
        <w:numPr>
          <w:ilvl w:val="0"/>
          <w:numId w:val="15"/>
        </w:numPr>
        <w:spacing w:after="0" w:line="276" w:lineRule="auto"/>
      </w:pPr>
      <w:r w:rsidRPr="003E3BBC">
        <w:t>Have required documents ready (SF-8, SF-50, proof of separation).</w:t>
      </w:r>
    </w:p>
    <w:p w14:paraId="44F586C3" w14:textId="77777777" w:rsidR="003E3BBC" w:rsidRPr="003E3BBC" w:rsidRDefault="003E3BBC" w:rsidP="003E3BBC">
      <w:pPr>
        <w:numPr>
          <w:ilvl w:val="0"/>
          <w:numId w:val="15"/>
        </w:numPr>
        <w:spacing w:after="0" w:line="276" w:lineRule="auto"/>
      </w:pPr>
      <w:r w:rsidRPr="003E3BBC">
        <w:t xml:space="preserve">You can </w:t>
      </w:r>
      <w:r w:rsidRPr="003E3BBC">
        <w:rPr>
          <w:b/>
          <w:bCs/>
        </w:rPr>
        <w:t xml:space="preserve">combine </w:t>
      </w:r>
      <w:proofErr w:type="gramStart"/>
      <w:r w:rsidRPr="003E3BBC">
        <w:rPr>
          <w:b/>
          <w:bCs/>
        </w:rPr>
        <w:t>supports</w:t>
      </w:r>
      <w:proofErr w:type="gramEnd"/>
      <w:r w:rsidRPr="003E3BBC">
        <w:t>: unemployment + SNAP + county assistance.</w:t>
      </w:r>
    </w:p>
    <w:p w14:paraId="1A3FC973" w14:textId="77777777" w:rsidR="003E3BBC" w:rsidRPr="003E3BBC" w:rsidRDefault="003E3BBC" w:rsidP="003E3BBC">
      <w:pPr>
        <w:numPr>
          <w:ilvl w:val="0"/>
          <w:numId w:val="15"/>
        </w:numPr>
        <w:spacing w:after="0" w:line="276" w:lineRule="auto"/>
      </w:pPr>
      <w:r w:rsidRPr="003E3BBC">
        <w:t xml:space="preserve">Check local </w:t>
      </w:r>
      <w:r w:rsidRPr="003E3BBC">
        <w:rPr>
          <w:b/>
          <w:bCs/>
        </w:rPr>
        <w:t>Department of Social Services (DSS)</w:t>
      </w:r>
      <w:r w:rsidRPr="003E3BBC">
        <w:t xml:space="preserve"> for county-specific grants.</w:t>
      </w:r>
    </w:p>
    <w:p w14:paraId="1C1FF5C1" w14:textId="77777777" w:rsidR="003E3BBC" w:rsidRPr="003E3BBC" w:rsidRDefault="003E3BBC" w:rsidP="003E3BBC">
      <w:pPr>
        <w:numPr>
          <w:ilvl w:val="0"/>
          <w:numId w:val="15"/>
        </w:numPr>
        <w:spacing w:after="0" w:line="276" w:lineRule="auto"/>
      </w:pPr>
      <w:r w:rsidRPr="003E3BBC">
        <w:t xml:space="preserve">Bookmark: </w:t>
      </w:r>
      <w:hyperlink r:id="rId21" w:tgtFrame="_new" w:history="1">
        <w:r w:rsidRPr="003E3BBC">
          <w:rPr>
            <w:rStyle w:val="Hyperlink"/>
          </w:rPr>
          <w:t>labor.maryland.gov/</w:t>
        </w:r>
        <w:proofErr w:type="spellStart"/>
        <w:r w:rsidRPr="003E3BBC">
          <w:rPr>
            <w:rStyle w:val="Hyperlink"/>
          </w:rPr>
          <w:t>federalworkers</w:t>
        </w:r>
        <w:proofErr w:type="spellEnd"/>
      </w:hyperlink>
    </w:p>
    <w:p w14:paraId="6B84B521" w14:textId="77777777" w:rsidR="003D3794" w:rsidRDefault="003D3794"/>
    <w:sectPr w:rsidR="003D3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0E5"/>
    <w:multiLevelType w:val="multilevel"/>
    <w:tmpl w:val="1CAE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F3C23"/>
    <w:multiLevelType w:val="multilevel"/>
    <w:tmpl w:val="9CF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F05C1"/>
    <w:multiLevelType w:val="multilevel"/>
    <w:tmpl w:val="C420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43EE4"/>
    <w:multiLevelType w:val="multilevel"/>
    <w:tmpl w:val="EA54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B3CB3"/>
    <w:multiLevelType w:val="multilevel"/>
    <w:tmpl w:val="E01E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02E28"/>
    <w:multiLevelType w:val="multilevel"/>
    <w:tmpl w:val="EFBE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C135F"/>
    <w:multiLevelType w:val="multilevel"/>
    <w:tmpl w:val="BBE4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34A32"/>
    <w:multiLevelType w:val="multilevel"/>
    <w:tmpl w:val="3EB6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82FDB"/>
    <w:multiLevelType w:val="multilevel"/>
    <w:tmpl w:val="2158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B6704"/>
    <w:multiLevelType w:val="multilevel"/>
    <w:tmpl w:val="99A6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B7DA4"/>
    <w:multiLevelType w:val="multilevel"/>
    <w:tmpl w:val="7B06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03F21"/>
    <w:multiLevelType w:val="multilevel"/>
    <w:tmpl w:val="4C98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118C0"/>
    <w:multiLevelType w:val="multilevel"/>
    <w:tmpl w:val="64FC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F72B9"/>
    <w:multiLevelType w:val="multilevel"/>
    <w:tmpl w:val="CB60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566F6"/>
    <w:multiLevelType w:val="multilevel"/>
    <w:tmpl w:val="5002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973948">
    <w:abstractNumId w:val="11"/>
  </w:num>
  <w:num w:numId="2" w16cid:durableId="526410410">
    <w:abstractNumId w:val="5"/>
  </w:num>
  <w:num w:numId="3" w16cid:durableId="361783862">
    <w:abstractNumId w:val="10"/>
  </w:num>
  <w:num w:numId="4" w16cid:durableId="1798327592">
    <w:abstractNumId w:val="0"/>
  </w:num>
  <w:num w:numId="5" w16cid:durableId="2026397815">
    <w:abstractNumId w:val="7"/>
  </w:num>
  <w:num w:numId="6" w16cid:durableId="155417944">
    <w:abstractNumId w:val="13"/>
  </w:num>
  <w:num w:numId="7" w16cid:durableId="1255438495">
    <w:abstractNumId w:val="12"/>
  </w:num>
  <w:num w:numId="8" w16cid:durableId="1567842660">
    <w:abstractNumId w:val="9"/>
  </w:num>
  <w:num w:numId="9" w16cid:durableId="111828215">
    <w:abstractNumId w:val="2"/>
  </w:num>
  <w:num w:numId="10" w16cid:durableId="402262068">
    <w:abstractNumId w:val="6"/>
  </w:num>
  <w:num w:numId="11" w16cid:durableId="1712538255">
    <w:abstractNumId w:val="14"/>
  </w:num>
  <w:num w:numId="12" w16cid:durableId="496926321">
    <w:abstractNumId w:val="8"/>
  </w:num>
  <w:num w:numId="13" w16cid:durableId="10617666">
    <w:abstractNumId w:val="1"/>
  </w:num>
  <w:num w:numId="14" w16cid:durableId="1749577886">
    <w:abstractNumId w:val="4"/>
  </w:num>
  <w:num w:numId="15" w16cid:durableId="1529414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BC"/>
    <w:rsid w:val="00193DB4"/>
    <w:rsid w:val="00216A14"/>
    <w:rsid w:val="003D3794"/>
    <w:rsid w:val="003E3BBC"/>
    <w:rsid w:val="00E44459"/>
    <w:rsid w:val="00F7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DBCD"/>
  <w15:chartTrackingRefBased/>
  <w15:docId w15:val="{7C1A30B6-39EE-46A7-A5D0-156EAD3A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5C"/>
  </w:style>
  <w:style w:type="paragraph" w:styleId="Heading1">
    <w:name w:val="heading 1"/>
    <w:basedOn w:val="Normal"/>
    <w:next w:val="Normal"/>
    <w:link w:val="Heading1Char"/>
    <w:uiPriority w:val="9"/>
    <w:qFormat/>
    <w:rsid w:val="003E3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D375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37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BBC"/>
    <w:pPr>
      <w:keepNext/>
      <w:keepLines/>
      <w:spacing w:before="160" w:after="80"/>
      <w:outlineLvl w:val="2"/>
    </w:pPr>
    <w:rPr>
      <w:rFonts w:eastAsiaTheme="majorEastAsia" w:cstheme="majorBidi"/>
      <w:color w:val="2D37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D37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BBC"/>
    <w:pPr>
      <w:keepNext/>
      <w:keepLines/>
      <w:spacing w:before="80" w:after="40"/>
      <w:outlineLvl w:val="4"/>
    </w:pPr>
    <w:rPr>
      <w:rFonts w:eastAsiaTheme="majorEastAsia" w:cstheme="majorBidi"/>
      <w:color w:val="2D37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4948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BBC"/>
    <w:pPr>
      <w:keepNext/>
      <w:keepLines/>
      <w:spacing w:before="40" w:after="0"/>
      <w:outlineLvl w:val="6"/>
    </w:pPr>
    <w:rPr>
      <w:rFonts w:eastAsiaTheme="majorEastAsia" w:cstheme="majorBidi"/>
      <w:color w:val="94948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BBC"/>
    <w:pPr>
      <w:keepNext/>
      <w:keepLines/>
      <w:spacing w:after="0"/>
      <w:outlineLvl w:val="7"/>
    </w:pPr>
    <w:rPr>
      <w:rFonts w:eastAsiaTheme="majorEastAsia" w:cstheme="majorBidi"/>
      <w:i/>
      <w:iCs/>
      <w:color w:val="73736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BBC"/>
    <w:pPr>
      <w:keepNext/>
      <w:keepLines/>
      <w:spacing w:after="0"/>
      <w:outlineLvl w:val="8"/>
    </w:pPr>
    <w:rPr>
      <w:rFonts w:eastAsiaTheme="majorEastAsia" w:cstheme="majorBidi"/>
      <w:color w:val="73736D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BBC"/>
    <w:rPr>
      <w:rFonts w:asciiTheme="majorHAnsi" w:eastAsiaTheme="majorEastAsia" w:hAnsiTheme="majorHAnsi" w:cstheme="majorBidi"/>
      <w:color w:val="2D375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BBC"/>
    <w:rPr>
      <w:rFonts w:asciiTheme="majorHAnsi" w:eastAsiaTheme="majorEastAsia" w:hAnsiTheme="majorHAnsi" w:cstheme="majorBidi"/>
      <w:color w:val="2D37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BBC"/>
    <w:rPr>
      <w:rFonts w:eastAsiaTheme="majorEastAsia" w:cstheme="majorBidi"/>
      <w:color w:val="2D37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BBC"/>
    <w:rPr>
      <w:rFonts w:eastAsiaTheme="majorEastAsia" w:cstheme="majorBidi"/>
      <w:i/>
      <w:iCs/>
      <w:color w:val="2D37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BBC"/>
    <w:rPr>
      <w:rFonts w:eastAsiaTheme="majorEastAsia" w:cstheme="majorBidi"/>
      <w:color w:val="2D37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BBC"/>
    <w:rPr>
      <w:rFonts w:eastAsiaTheme="majorEastAsia" w:cstheme="majorBidi"/>
      <w:i/>
      <w:iCs/>
      <w:color w:val="94948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BBC"/>
    <w:rPr>
      <w:rFonts w:eastAsiaTheme="majorEastAsia" w:cstheme="majorBidi"/>
      <w:color w:val="94948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BBC"/>
    <w:rPr>
      <w:rFonts w:eastAsiaTheme="majorEastAsia" w:cstheme="majorBidi"/>
      <w:i/>
      <w:iCs/>
      <w:color w:val="73736D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BBC"/>
    <w:rPr>
      <w:rFonts w:eastAsiaTheme="majorEastAsia" w:cstheme="majorBidi"/>
      <w:color w:val="73736D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BBC"/>
    <w:pPr>
      <w:numPr>
        <w:ilvl w:val="1"/>
      </w:numPr>
    </w:pPr>
    <w:rPr>
      <w:rFonts w:eastAsiaTheme="majorEastAsia" w:cstheme="majorBidi"/>
      <w:color w:val="94948E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BBC"/>
    <w:rPr>
      <w:rFonts w:eastAsiaTheme="majorEastAsia" w:cstheme="majorBidi"/>
      <w:color w:val="94948E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BBC"/>
    <w:pPr>
      <w:spacing w:before="160"/>
      <w:jc w:val="center"/>
    </w:pPr>
    <w:rPr>
      <w:i/>
      <w:iCs/>
      <w:color w:val="84847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BBC"/>
    <w:rPr>
      <w:i/>
      <w:iCs/>
      <w:color w:val="84847D" w:themeColor="text1" w:themeTint="BF"/>
    </w:rPr>
  </w:style>
  <w:style w:type="paragraph" w:styleId="ListParagraph">
    <w:name w:val="List Paragraph"/>
    <w:basedOn w:val="Normal"/>
    <w:uiPriority w:val="34"/>
    <w:qFormat/>
    <w:rsid w:val="003E3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BBC"/>
    <w:rPr>
      <w:i/>
      <w:iCs/>
      <w:color w:val="2D37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BBC"/>
    <w:pPr>
      <w:pBdr>
        <w:top w:val="single" w:sz="4" w:space="10" w:color="2D3758" w:themeColor="accent1" w:themeShade="BF"/>
        <w:bottom w:val="single" w:sz="4" w:space="10" w:color="2D3758" w:themeColor="accent1" w:themeShade="BF"/>
      </w:pBdr>
      <w:spacing w:before="360" w:after="360"/>
      <w:ind w:left="864" w:right="864"/>
      <w:jc w:val="center"/>
    </w:pPr>
    <w:rPr>
      <w:i/>
      <w:iCs/>
      <w:color w:val="2D37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BBC"/>
    <w:rPr>
      <w:i/>
      <w:iCs/>
      <w:color w:val="2D37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BBC"/>
    <w:rPr>
      <w:b/>
      <w:bCs/>
      <w:smallCaps/>
      <w:color w:val="2D375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3BBC"/>
    <w:rPr>
      <w:color w:val="0E7D8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s.maryland.gov/weathering-tough-times/emergency-assistance?utm_source=chatgpt.com" TargetMode="External"/><Relationship Id="rId13" Type="http://schemas.openxmlformats.org/officeDocument/2006/relationships/hyperlink" Target="https://www.washingtonpost.com/dc-md-va/2025/07/13/maryland-federal-employee-teacher-recruitment?utm_source=chatgpt.com" TargetMode="External"/><Relationship Id="rId18" Type="http://schemas.openxmlformats.org/officeDocument/2006/relationships/hyperlink" Target="https://www.howardcountymd.gov/News030425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abor.maryland.gov/federalworkers?utm_source=chatgpt.com" TargetMode="External"/><Relationship Id="rId7" Type="http://schemas.openxmlformats.org/officeDocument/2006/relationships/hyperlink" Target="https://labor.maryland.gov/employment/uifedworkerfaq.shtml?utm_source=chatgpt.com" TargetMode="External"/><Relationship Id="rId12" Type="http://schemas.openxmlformats.org/officeDocument/2006/relationships/hyperlink" Target="https://today.umd.edu/umd-launches-hub-offering-pathways-forward-for-marylands-displaced-federal-workers?utm_source=chatgpt.com" TargetMode="External"/><Relationship Id="rId17" Type="http://schemas.openxmlformats.org/officeDocument/2006/relationships/hyperlink" Target="https://moed.baltimorecity.gov/support-former-federal-employees-and-workers-impacted-federal-government-transition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ederickcountymd.gov/7815/Assistance-for-Federal-Employees?utm_source=chatgpt.com" TargetMode="External"/><Relationship Id="rId20" Type="http://schemas.openxmlformats.org/officeDocument/2006/relationships/hyperlink" Target="https://response.maryland.gov/federalpublicservant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abor.maryland.gov/federalworkers/FWEloan/fweloanguidelines.shtml?utm_source=chatgpt.com" TargetMode="External"/><Relationship Id="rId11" Type="http://schemas.openxmlformats.org/officeDocument/2006/relationships/hyperlink" Target="https://response.maryland.gov/federalpublicservants?utm_source=chatgpt.com" TargetMode="External"/><Relationship Id="rId5" Type="http://schemas.openxmlformats.org/officeDocument/2006/relationships/hyperlink" Target="https://labor.maryland.gov/federalworkers/FWEloan?utm_source=chatgpt.com" TargetMode="External"/><Relationship Id="rId15" Type="http://schemas.openxmlformats.org/officeDocument/2006/relationships/hyperlink" Target="https://www.montgomerycountymd.gov/Glass/Resources/Files/Resources-for-Federal-Workers.pdf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abor.maryland.gov/federalworkers?utm_source=chatgpt.com" TargetMode="External"/><Relationship Id="rId19" Type="http://schemas.openxmlformats.org/officeDocument/2006/relationships/hyperlink" Target="https://www.marylandattorneygeneral.gov/Pages/Federal_Actions_Response/ImpactedWorkers.aspx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hs.maryland.gov/category/financial-assistance?utm_source=chatgpt.com" TargetMode="External"/><Relationship Id="rId14" Type="http://schemas.openxmlformats.org/officeDocument/2006/relationships/hyperlink" Target="https://www.aacounty.org/federal-employee-assistance?utm_source=chatgp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HDA Color Theme">
      <a:dk1>
        <a:srgbClr val="595954"/>
      </a:dk1>
      <a:lt1>
        <a:srgbClr val="FFFFFF"/>
      </a:lt1>
      <a:dk2>
        <a:srgbClr val="595954"/>
      </a:dk2>
      <a:lt2>
        <a:srgbClr val="FFFFFF"/>
      </a:lt2>
      <a:accent1>
        <a:srgbClr val="3D4A76"/>
      </a:accent1>
      <a:accent2>
        <a:srgbClr val="F19D21"/>
      </a:accent2>
      <a:accent3>
        <a:srgbClr val="FDB733"/>
      </a:accent3>
      <a:accent4>
        <a:srgbClr val="FFD76D"/>
      </a:accent4>
      <a:accent5>
        <a:srgbClr val="0E7D89"/>
      </a:accent5>
      <a:accent6>
        <a:srgbClr val="AB5153"/>
      </a:accent6>
      <a:hlink>
        <a:srgbClr val="0E7D89"/>
      </a:hlink>
      <a:folHlink>
        <a:srgbClr val="B2345B"/>
      </a:folHlink>
    </a:clrScheme>
    <a:fontScheme name="HDA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909</Words>
  <Characters>5010</Characters>
  <Application>Microsoft Office Word</Application>
  <DocSecurity>0</DocSecurity>
  <Lines>77</Lines>
  <Paragraphs>17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Louissaint, Nicolette</dc:creator>
  <cp:keywords/>
  <dc:description/>
  <cp:lastModifiedBy>Louissaint, Nicolette</cp:lastModifiedBy>
  <cp:revision>1</cp:revision>
  <dcterms:created xsi:type="dcterms:W3CDTF">2025-10-15T14:46:00Z</dcterms:created>
  <dcterms:modified xsi:type="dcterms:W3CDTF">2025-10-15T14:57:00Z</dcterms:modified>
</cp:coreProperties>
</file>